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8121" w14:textId="522333CD" w:rsidR="00FA4FAD" w:rsidRPr="00FA4FAD" w:rsidRDefault="00FA4FAD" w:rsidP="00FA4FAD">
      <w:pPr>
        <w:spacing w:after="0" w:line="240" w:lineRule="auto"/>
        <w:jc w:val="center"/>
        <w:rPr>
          <w:rStyle w:val="SubtleEmphasis"/>
          <w:i w:val="0"/>
          <w:iCs w:val="0"/>
          <w:color w:val="auto"/>
          <w:sz w:val="24"/>
          <w:szCs w:val="24"/>
        </w:rPr>
      </w:pPr>
      <w:r w:rsidRPr="00FA4FAD">
        <w:rPr>
          <w:rStyle w:val="SubtleEmphasis"/>
          <w:i w:val="0"/>
          <w:iCs w:val="0"/>
          <w:color w:val="auto"/>
          <w:sz w:val="24"/>
          <w:szCs w:val="24"/>
        </w:rPr>
        <w:t xml:space="preserve">BUFFALO COUNTY BOARD OF </w:t>
      </w:r>
      <w:r w:rsidR="00F65BF1">
        <w:rPr>
          <w:rStyle w:val="SubtleEmphasis"/>
          <w:i w:val="0"/>
          <w:iCs w:val="0"/>
          <w:color w:val="auto"/>
          <w:sz w:val="24"/>
          <w:szCs w:val="24"/>
        </w:rPr>
        <w:t>EQUALIZATION</w:t>
      </w:r>
    </w:p>
    <w:p w14:paraId="1702DA9D" w14:textId="0F49B2EE" w:rsidR="00FA4FAD" w:rsidRPr="00FA4FAD" w:rsidRDefault="00FA4FAD" w:rsidP="00FA4FAD">
      <w:pPr>
        <w:spacing w:after="0" w:line="240" w:lineRule="auto"/>
        <w:jc w:val="center"/>
        <w:rPr>
          <w:rStyle w:val="SubtleEmphasis"/>
          <w:i w:val="0"/>
          <w:iCs w:val="0"/>
          <w:color w:val="auto"/>
          <w:sz w:val="24"/>
          <w:szCs w:val="24"/>
        </w:rPr>
      </w:pPr>
      <w:r w:rsidRPr="00FA4FAD">
        <w:rPr>
          <w:rStyle w:val="SubtleEmphasis"/>
          <w:i w:val="0"/>
          <w:iCs w:val="0"/>
          <w:color w:val="auto"/>
          <w:sz w:val="24"/>
          <w:szCs w:val="24"/>
        </w:rPr>
        <w:t>BUFFALO COUNTY COURTHOUSE, GANN VALLEY, SD</w:t>
      </w:r>
    </w:p>
    <w:p w14:paraId="5A3B2BC4" w14:textId="1B61A860" w:rsidR="00FA091F" w:rsidRDefault="00AE6AA6" w:rsidP="00FA4FAD">
      <w:pPr>
        <w:spacing w:after="0" w:line="240" w:lineRule="auto"/>
        <w:jc w:val="center"/>
        <w:rPr>
          <w:rStyle w:val="SubtleEmphasis"/>
          <w:i w:val="0"/>
          <w:iCs w:val="0"/>
          <w:color w:val="auto"/>
          <w:sz w:val="24"/>
          <w:szCs w:val="24"/>
        </w:rPr>
      </w:pPr>
      <w:r>
        <w:rPr>
          <w:rStyle w:val="SubtleEmphasis"/>
          <w:i w:val="0"/>
          <w:iCs w:val="0"/>
          <w:color w:val="auto"/>
          <w:sz w:val="24"/>
          <w:szCs w:val="24"/>
        </w:rPr>
        <w:t>April 8, 2025</w:t>
      </w:r>
    </w:p>
    <w:p w14:paraId="69AAF736" w14:textId="77777777" w:rsidR="00AE6AA6" w:rsidRPr="00BB0D58" w:rsidRDefault="00AE6AA6" w:rsidP="00FA4FAD">
      <w:pPr>
        <w:spacing w:after="0" w:line="240" w:lineRule="auto"/>
        <w:jc w:val="center"/>
        <w:rPr>
          <w:rStyle w:val="SubtleEmphasis"/>
          <w:i w:val="0"/>
          <w:iCs w:val="0"/>
          <w:color w:val="auto"/>
          <w:sz w:val="20"/>
          <w:szCs w:val="20"/>
        </w:rPr>
      </w:pPr>
    </w:p>
    <w:p w14:paraId="52B76337" w14:textId="1C0A8C18" w:rsidR="00DE2B3D" w:rsidRPr="00FA091F" w:rsidRDefault="00DE2B3D" w:rsidP="00FA4FAD">
      <w:pPr>
        <w:spacing w:after="0" w:line="240" w:lineRule="auto"/>
        <w:jc w:val="center"/>
        <w:rPr>
          <w:rStyle w:val="SubtleEmphasis"/>
          <w:i w:val="0"/>
          <w:iCs w:val="0"/>
          <w:color w:val="auto"/>
          <w:sz w:val="36"/>
          <w:szCs w:val="36"/>
        </w:rPr>
      </w:pPr>
      <w:proofErr w:type="gramStart"/>
      <w:r w:rsidRPr="00FA091F">
        <w:rPr>
          <w:rStyle w:val="SubtleEmphasis"/>
          <w:i w:val="0"/>
          <w:iCs w:val="0"/>
          <w:color w:val="auto"/>
          <w:sz w:val="36"/>
          <w:szCs w:val="36"/>
        </w:rPr>
        <w:t>Call in #</w:t>
      </w:r>
      <w:proofErr w:type="gramEnd"/>
      <w:r w:rsidRPr="00FA091F">
        <w:rPr>
          <w:rStyle w:val="SubtleEmphasis"/>
          <w:i w:val="0"/>
          <w:iCs w:val="0"/>
          <w:color w:val="auto"/>
          <w:sz w:val="36"/>
          <w:szCs w:val="36"/>
        </w:rPr>
        <w:t xml:space="preserve"> 605-778-8501   -   23456</w:t>
      </w:r>
    </w:p>
    <w:p w14:paraId="6FD750A0" w14:textId="77777777" w:rsidR="00FA4FAD" w:rsidRPr="00FA4FAD" w:rsidRDefault="00FA4FAD" w:rsidP="00FA4FAD">
      <w:pPr>
        <w:spacing w:after="0" w:line="240" w:lineRule="auto"/>
        <w:jc w:val="center"/>
        <w:rPr>
          <w:rStyle w:val="SubtleEmphasis"/>
          <w:i w:val="0"/>
          <w:iCs w:val="0"/>
          <w:color w:val="auto"/>
          <w:sz w:val="24"/>
          <w:szCs w:val="24"/>
        </w:rPr>
      </w:pPr>
    </w:p>
    <w:p w14:paraId="53828A3A" w14:textId="7AAFEB6A" w:rsidR="008C3767" w:rsidRPr="00FA091F" w:rsidRDefault="00FA4FAD" w:rsidP="00FA091F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 w:rsidRPr="00FA4FAD">
        <w:rPr>
          <w:rStyle w:val="SubtleEmphasis"/>
          <w:i w:val="0"/>
          <w:iCs w:val="0"/>
          <w:color w:val="auto"/>
          <w:sz w:val="24"/>
          <w:szCs w:val="24"/>
        </w:rPr>
        <w:t xml:space="preserve"> Call Meeting to Order – </w:t>
      </w:r>
      <w:r w:rsidR="00AE6AA6">
        <w:rPr>
          <w:rStyle w:val="SubtleEmphasis"/>
          <w:i w:val="0"/>
          <w:iCs w:val="0"/>
          <w:color w:val="auto"/>
          <w:sz w:val="24"/>
          <w:szCs w:val="24"/>
          <w:u w:val="single"/>
        </w:rPr>
        <w:t>1:00pm</w:t>
      </w:r>
    </w:p>
    <w:p w14:paraId="158E824E" w14:textId="0DEE03F8" w:rsidR="00CF6D37" w:rsidRDefault="00FA4FAD" w:rsidP="00AE6AA6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 w:rsidRPr="00FA4FAD">
        <w:rPr>
          <w:rStyle w:val="SubtleEmphasis"/>
          <w:i w:val="0"/>
          <w:iCs w:val="0"/>
          <w:color w:val="auto"/>
          <w:sz w:val="24"/>
          <w:szCs w:val="24"/>
        </w:rPr>
        <w:t xml:space="preserve"> </w:t>
      </w:r>
      <w:r w:rsidR="00AE6AA6">
        <w:rPr>
          <w:rStyle w:val="SubtleEmphasis"/>
          <w:i w:val="0"/>
          <w:iCs w:val="0"/>
          <w:color w:val="auto"/>
          <w:sz w:val="24"/>
          <w:szCs w:val="24"/>
        </w:rPr>
        <w:t>Accept Agenda</w:t>
      </w:r>
    </w:p>
    <w:p w14:paraId="4A7B3BD0" w14:textId="73006AF1" w:rsidR="00AE6AA6" w:rsidRDefault="00AE6AA6" w:rsidP="00AE6AA6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>
        <w:rPr>
          <w:rStyle w:val="SubtleEmphasis"/>
          <w:i w:val="0"/>
          <w:iCs w:val="0"/>
          <w:color w:val="auto"/>
          <w:sz w:val="24"/>
          <w:szCs w:val="24"/>
        </w:rPr>
        <w:t>Sign Oath of Office for Board of Equalization</w:t>
      </w:r>
    </w:p>
    <w:p w14:paraId="7582C541" w14:textId="56DC4DF7" w:rsidR="00AE6AA6" w:rsidRDefault="00AE6AA6" w:rsidP="00AE6AA6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proofErr w:type="gramStart"/>
      <w:r>
        <w:rPr>
          <w:rStyle w:val="SubtleEmphasis"/>
          <w:i w:val="0"/>
          <w:iCs w:val="0"/>
          <w:color w:val="auto"/>
          <w:sz w:val="24"/>
          <w:szCs w:val="24"/>
        </w:rPr>
        <w:t>Review average</w:t>
      </w:r>
      <w:proofErr w:type="gramEnd"/>
      <w:r>
        <w:rPr>
          <w:rStyle w:val="SubtleEmphasis"/>
          <w:i w:val="0"/>
          <w:iCs w:val="0"/>
          <w:color w:val="auto"/>
          <w:sz w:val="24"/>
          <w:szCs w:val="24"/>
        </w:rPr>
        <w:t xml:space="preserve"> of all property in Buffalo County</w:t>
      </w:r>
    </w:p>
    <w:p w14:paraId="729F40E3" w14:textId="70F2FBED" w:rsidR="00AE6AA6" w:rsidRDefault="00AE6AA6" w:rsidP="00AE6AA6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>
        <w:rPr>
          <w:rStyle w:val="SubtleEmphasis"/>
          <w:i w:val="0"/>
          <w:iCs w:val="0"/>
          <w:color w:val="auto"/>
          <w:sz w:val="24"/>
          <w:szCs w:val="24"/>
        </w:rPr>
        <w:t>Review of valuation and property classifications</w:t>
      </w:r>
    </w:p>
    <w:p w14:paraId="0494B7AD" w14:textId="1735F693" w:rsidR="00AE6AA6" w:rsidRDefault="00AE6AA6" w:rsidP="00AE6AA6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>
        <w:rPr>
          <w:rStyle w:val="SubtleEmphasis"/>
          <w:i w:val="0"/>
          <w:iCs w:val="0"/>
          <w:color w:val="auto"/>
          <w:sz w:val="24"/>
          <w:szCs w:val="24"/>
        </w:rPr>
        <w:t>Compare 2025 Age A land with 2024 Age A land values</w:t>
      </w:r>
    </w:p>
    <w:p w14:paraId="381984C6" w14:textId="60DD3564" w:rsidR="00AE6AA6" w:rsidRDefault="00AE6AA6" w:rsidP="00AE6AA6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>
        <w:rPr>
          <w:rStyle w:val="SubtleEmphasis"/>
          <w:i w:val="0"/>
          <w:iCs w:val="0"/>
          <w:color w:val="auto"/>
          <w:sz w:val="24"/>
          <w:szCs w:val="24"/>
        </w:rPr>
        <w:t>Comparison of Ag Land Values with neighboring Counties</w:t>
      </w:r>
    </w:p>
    <w:p w14:paraId="01D17B1F" w14:textId="73313CDB" w:rsidR="00AE6AA6" w:rsidRDefault="00AE6AA6" w:rsidP="00AE6AA6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>
        <w:rPr>
          <w:rStyle w:val="SubtleEmphasis"/>
          <w:i w:val="0"/>
          <w:iCs w:val="0"/>
          <w:color w:val="auto"/>
          <w:sz w:val="24"/>
          <w:szCs w:val="24"/>
        </w:rPr>
        <w:t xml:space="preserve">Review </w:t>
      </w:r>
      <w:proofErr w:type="gramStart"/>
      <w:r>
        <w:rPr>
          <w:rStyle w:val="SubtleEmphasis"/>
          <w:i w:val="0"/>
          <w:iCs w:val="0"/>
          <w:color w:val="auto"/>
          <w:sz w:val="24"/>
          <w:szCs w:val="24"/>
        </w:rPr>
        <w:t>exempt property</w:t>
      </w:r>
      <w:proofErr w:type="gramEnd"/>
      <w:r>
        <w:rPr>
          <w:rStyle w:val="SubtleEmphasis"/>
          <w:i w:val="0"/>
          <w:iCs w:val="0"/>
          <w:color w:val="auto"/>
          <w:sz w:val="24"/>
          <w:szCs w:val="24"/>
        </w:rPr>
        <w:t xml:space="preserve"> in </w:t>
      </w:r>
      <w:proofErr w:type="gramStart"/>
      <w:r>
        <w:rPr>
          <w:rStyle w:val="SubtleEmphasis"/>
          <w:i w:val="0"/>
          <w:iCs w:val="0"/>
          <w:color w:val="auto"/>
          <w:sz w:val="24"/>
          <w:szCs w:val="24"/>
        </w:rPr>
        <w:t>County</w:t>
      </w:r>
      <w:proofErr w:type="gramEnd"/>
    </w:p>
    <w:p w14:paraId="2E4F8BAB" w14:textId="549FE19F" w:rsidR="00AE6AA6" w:rsidRDefault="00AE6AA6" w:rsidP="00AE6AA6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>
        <w:rPr>
          <w:rStyle w:val="SubtleEmphasis"/>
          <w:i w:val="0"/>
          <w:iCs w:val="0"/>
          <w:color w:val="auto"/>
          <w:sz w:val="24"/>
          <w:szCs w:val="24"/>
        </w:rPr>
        <w:t xml:space="preserve">As there were no appeals filed with the Auditor, the last day of </w:t>
      </w:r>
      <w:proofErr w:type="gramStart"/>
      <w:r>
        <w:rPr>
          <w:rStyle w:val="SubtleEmphasis"/>
          <w:i w:val="0"/>
          <w:iCs w:val="0"/>
          <w:color w:val="auto"/>
          <w:sz w:val="24"/>
          <w:szCs w:val="24"/>
        </w:rPr>
        <w:t>County</w:t>
      </w:r>
      <w:proofErr w:type="gramEnd"/>
      <w:r>
        <w:rPr>
          <w:rStyle w:val="SubtleEmphasis"/>
          <w:i w:val="0"/>
          <w:iCs w:val="0"/>
          <w:color w:val="auto"/>
          <w:sz w:val="24"/>
          <w:szCs w:val="24"/>
        </w:rPr>
        <w:t xml:space="preserve"> Board is: ________</w:t>
      </w:r>
    </w:p>
    <w:p w14:paraId="45B1E61F" w14:textId="3E20A70F" w:rsidR="00AE6AA6" w:rsidRDefault="00AE6AA6" w:rsidP="00AE6AA6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>
        <w:rPr>
          <w:rStyle w:val="SubtleEmphasis"/>
          <w:i w:val="0"/>
          <w:iCs w:val="0"/>
          <w:color w:val="auto"/>
          <w:sz w:val="24"/>
          <w:szCs w:val="24"/>
        </w:rPr>
        <w:t>Executive Session</w:t>
      </w:r>
    </w:p>
    <w:p w14:paraId="5ABB7879" w14:textId="0EF0796C" w:rsidR="00AE6AA6" w:rsidRDefault="00AE6AA6" w:rsidP="00AE6AA6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>
        <w:rPr>
          <w:rStyle w:val="SubtleEmphasis"/>
          <w:i w:val="0"/>
          <w:iCs w:val="0"/>
          <w:color w:val="auto"/>
          <w:sz w:val="24"/>
          <w:szCs w:val="24"/>
        </w:rPr>
        <w:t>Next Commissioners Regular Meeting is May 6, 2025</w:t>
      </w:r>
    </w:p>
    <w:p w14:paraId="4B615B40" w14:textId="3CD045E9" w:rsidR="00AE6AA6" w:rsidRPr="00FA4FAD" w:rsidRDefault="00AE6AA6" w:rsidP="00AE6AA6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>
        <w:rPr>
          <w:rStyle w:val="SubtleEmphasis"/>
          <w:i w:val="0"/>
          <w:iCs w:val="0"/>
          <w:color w:val="auto"/>
          <w:sz w:val="24"/>
          <w:szCs w:val="24"/>
        </w:rPr>
        <w:t>Adjourn Board of Equalization Meeting</w:t>
      </w:r>
    </w:p>
    <w:sectPr w:rsidR="00AE6AA6" w:rsidRPr="00FA4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F59"/>
    <w:multiLevelType w:val="hybridMultilevel"/>
    <w:tmpl w:val="F6221832"/>
    <w:lvl w:ilvl="0" w:tplc="A13ABB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 w16cid:durableId="172078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AD"/>
    <w:rsid w:val="001D6493"/>
    <w:rsid w:val="002B4DE9"/>
    <w:rsid w:val="002B6288"/>
    <w:rsid w:val="00491916"/>
    <w:rsid w:val="004A636E"/>
    <w:rsid w:val="00534A25"/>
    <w:rsid w:val="005B1F37"/>
    <w:rsid w:val="008C3767"/>
    <w:rsid w:val="009B43DC"/>
    <w:rsid w:val="00AB74F3"/>
    <w:rsid w:val="00AE6AA6"/>
    <w:rsid w:val="00B55A73"/>
    <w:rsid w:val="00BB0D58"/>
    <w:rsid w:val="00C521FD"/>
    <w:rsid w:val="00CF6D37"/>
    <w:rsid w:val="00D60106"/>
    <w:rsid w:val="00DE2B3D"/>
    <w:rsid w:val="00E2703C"/>
    <w:rsid w:val="00F30214"/>
    <w:rsid w:val="00F65BF1"/>
    <w:rsid w:val="00FA091F"/>
    <w:rsid w:val="00FA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2B8A"/>
  <w15:chartTrackingRefBased/>
  <w15:docId w15:val="{38FA3A69-EB64-448D-9AB3-15B52F6C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F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FA4FA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2B62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5</cp:revision>
  <cp:lastPrinted>2023-01-11T19:57:00Z</cp:lastPrinted>
  <dcterms:created xsi:type="dcterms:W3CDTF">2025-04-07T17:06:00Z</dcterms:created>
  <dcterms:modified xsi:type="dcterms:W3CDTF">2025-04-07T17:30:00Z</dcterms:modified>
</cp:coreProperties>
</file>